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3B" w:rsidRPr="00A5133B" w:rsidRDefault="00A5133B" w:rsidP="00A5133B">
      <w:pPr>
        <w:jc w:val="center"/>
        <w:rPr>
          <w:b/>
          <w:sz w:val="24"/>
          <w:szCs w:val="24"/>
        </w:rPr>
      </w:pPr>
      <w:r w:rsidRPr="00A5133B">
        <w:rPr>
          <w:b/>
          <w:noProof/>
          <w:sz w:val="24"/>
          <w:szCs w:val="24"/>
        </w:rPr>
        <w:drawing>
          <wp:inline distT="0" distB="0" distL="0" distR="0">
            <wp:extent cx="7524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33B" w:rsidRPr="00A5133B" w:rsidRDefault="00A5133B" w:rsidP="00A5133B">
      <w:pPr>
        <w:jc w:val="center"/>
        <w:rPr>
          <w:b/>
          <w:sz w:val="24"/>
          <w:szCs w:val="24"/>
        </w:rPr>
      </w:pPr>
      <w:r w:rsidRPr="00A5133B">
        <w:rPr>
          <w:b/>
          <w:sz w:val="24"/>
          <w:szCs w:val="24"/>
        </w:rPr>
        <w:t xml:space="preserve">РЕШЕНИЕ   </w:t>
      </w:r>
    </w:p>
    <w:p w:rsidR="00A5133B" w:rsidRPr="00A5133B" w:rsidRDefault="00A5133B" w:rsidP="00A5133B">
      <w:pPr>
        <w:jc w:val="center"/>
        <w:rPr>
          <w:b/>
          <w:sz w:val="24"/>
          <w:szCs w:val="24"/>
        </w:rPr>
      </w:pPr>
      <w:r w:rsidRPr="00A5133B">
        <w:rPr>
          <w:b/>
          <w:sz w:val="24"/>
          <w:szCs w:val="24"/>
        </w:rPr>
        <w:t>Совет сельского поселения «Мандач»</w:t>
      </w:r>
    </w:p>
    <w:p w:rsidR="00A5133B" w:rsidRPr="00A5133B" w:rsidRDefault="00A5133B" w:rsidP="00A5133B">
      <w:pPr>
        <w:jc w:val="center"/>
        <w:rPr>
          <w:b/>
          <w:sz w:val="24"/>
          <w:szCs w:val="24"/>
        </w:rPr>
      </w:pPr>
      <w:r w:rsidRPr="00A5133B">
        <w:rPr>
          <w:b/>
          <w:sz w:val="24"/>
          <w:szCs w:val="24"/>
        </w:rPr>
        <w:t xml:space="preserve"> «Мандач» </w:t>
      </w:r>
      <w:proofErr w:type="spellStart"/>
      <w:r w:rsidRPr="00A5133B">
        <w:rPr>
          <w:b/>
          <w:sz w:val="24"/>
          <w:szCs w:val="24"/>
        </w:rPr>
        <w:t>сикт</w:t>
      </w:r>
      <w:proofErr w:type="spellEnd"/>
      <w:r w:rsidRPr="00A5133B">
        <w:rPr>
          <w:b/>
          <w:sz w:val="24"/>
          <w:szCs w:val="24"/>
        </w:rPr>
        <w:t xml:space="preserve"> </w:t>
      </w:r>
      <w:proofErr w:type="spellStart"/>
      <w:r w:rsidRPr="00A5133B">
        <w:rPr>
          <w:b/>
          <w:sz w:val="24"/>
          <w:szCs w:val="24"/>
        </w:rPr>
        <w:t>овмодчоминса</w:t>
      </w:r>
      <w:proofErr w:type="spellEnd"/>
      <w:r w:rsidRPr="00A5133B">
        <w:rPr>
          <w:b/>
          <w:sz w:val="24"/>
          <w:szCs w:val="24"/>
        </w:rPr>
        <w:t xml:space="preserve">  Совет</w:t>
      </w:r>
    </w:p>
    <w:p w:rsidR="00A5133B" w:rsidRPr="00A5133B" w:rsidRDefault="00A5133B" w:rsidP="00A5133B">
      <w:pPr>
        <w:jc w:val="center"/>
        <w:rPr>
          <w:b/>
          <w:sz w:val="24"/>
          <w:szCs w:val="24"/>
        </w:rPr>
      </w:pPr>
      <w:r w:rsidRPr="00A5133B">
        <w:rPr>
          <w:b/>
          <w:sz w:val="24"/>
          <w:szCs w:val="24"/>
        </w:rPr>
        <w:t>КЫВКОРТОД</w:t>
      </w:r>
    </w:p>
    <w:p w:rsidR="00A5133B" w:rsidRPr="00A5133B" w:rsidRDefault="00A5133B" w:rsidP="00A5133B">
      <w:pPr>
        <w:jc w:val="center"/>
        <w:rPr>
          <w:b/>
          <w:sz w:val="24"/>
          <w:szCs w:val="24"/>
        </w:rPr>
      </w:pPr>
    </w:p>
    <w:p w:rsidR="00A5133B" w:rsidRPr="00A5133B" w:rsidRDefault="00A5133B" w:rsidP="00A5133B">
      <w:pPr>
        <w:rPr>
          <w:sz w:val="24"/>
          <w:szCs w:val="24"/>
        </w:rPr>
      </w:pPr>
      <w:r w:rsidRPr="00A5133B">
        <w:rPr>
          <w:sz w:val="24"/>
          <w:szCs w:val="24"/>
        </w:rPr>
        <w:t xml:space="preserve">От  </w:t>
      </w:r>
      <w:r>
        <w:rPr>
          <w:sz w:val="24"/>
          <w:szCs w:val="24"/>
        </w:rPr>
        <w:t>2</w:t>
      </w:r>
      <w:r w:rsidR="00F94F83">
        <w:rPr>
          <w:sz w:val="24"/>
          <w:szCs w:val="24"/>
        </w:rPr>
        <w:t>6</w:t>
      </w:r>
      <w:r w:rsidRPr="00A5133B">
        <w:rPr>
          <w:sz w:val="24"/>
          <w:szCs w:val="24"/>
        </w:rPr>
        <w:t xml:space="preserve"> </w:t>
      </w:r>
      <w:r w:rsidR="00F94F83">
        <w:rPr>
          <w:sz w:val="24"/>
          <w:szCs w:val="24"/>
        </w:rPr>
        <w:t>декабря</w:t>
      </w:r>
      <w:r w:rsidRPr="00A5133B">
        <w:rPr>
          <w:sz w:val="24"/>
          <w:szCs w:val="24"/>
        </w:rPr>
        <w:t xml:space="preserve"> 2019 года     </w:t>
      </w:r>
      <w:r w:rsidRPr="00A5133B">
        <w:rPr>
          <w:color w:val="FF0000"/>
          <w:sz w:val="24"/>
          <w:szCs w:val="24"/>
        </w:rPr>
        <w:t xml:space="preserve">                                                                                   </w:t>
      </w:r>
      <w:r w:rsidR="00F94F83">
        <w:rPr>
          <w:sz w:val="24"/>
          <w:szCs w:val="24"/>
        </w:rPr>
        <w:t>№ 48/12-6-126</w:t>
      </w:r>
    </w:p>
    <w:p w:rsidR="00A5133B" w:rsidRPr="00A5133B" w:rsidRDefault="00A5133B" w:rsidP="00A5133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A5133B" w:rsidRPr="00A5133B" w:rsidTr="00010A9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5133B" w:rsidRPr="00A5133B" w:rsidRDefault="00A5133B" w:rsidP="00010A9E">
            <w:pPr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 w:rsidRPr="00A5133B">
              <w:rPr>
                <w:b/>
                <w:sz w:val="24"/>
                <w:szCs w:val="24"/>
              </w:rPr>
              <w:t>О внесении изменений и дополнений в решение Совета</w:t>
            </w:r>
          </w:p>
          <w:p w:rsidR="00A5133B" w:rsidRPr="00A5133B" w:rsidRDefault="00A5133B" w:rsidP="00010A9E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A5133B">
              <w:rPr>
                <w:b/>
                <w:sz w:val="24"/>
                <w:szCs w:val="24"/>
              </w:rPr>
              <w:t>сельского поселения «Мандач» от 20.03.2018 года 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5133B">
              <w:rPr>
                <w:b/>
                <w:sz w:val="24"/>
                <w:szCs w:val="24"/>
              </w:rPr>
              <w:t>18/3-3-50</w:t>
            </w:r>
          </w:p>
          <w:p w:rsidR="00A5133B" w:rsidRPr="00A5133B" w:rsidRDefault="00A5133B" w:rsidP="00010A9E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A5133B">
              <w:rPr>
                <w:b/>
                <w:sz w:val="24"/>
                <w:szCs w:val="24"/>
              </w:rPr>
              <w:t xml:space="preserve"> «Об утверждении правил благоустройства территории муниципального образования   сельского поселения «Мандач»</w:t>
            </w:r>
          </w:p>
          <w:p w:rsidR="00A5133B" w:rsidRPr="00A5133B" w:rsidRDefault="00A5133B" w:rsidP="00010A9E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A5133B" w:rsidRPr="00A5133B" w:rsidRDefault="00A5133B" w:rsidP="00010A9E">
            <w:pPr>
              <w:ind w:firstLine="709"/>
              <w:jc w:val="both"/>
              <w:rPr>
                <w:sz w:val="24"/>
                <w:szCs w:val="24"/>
              </w:rPr>
            </w:pPr>
            <w:r w:rsidRPr="00A5133B">
              <w:rPr>
                <w:sz w:val="24"/>
                <w:szCs w:val="24"/>
              </w:rPr>
              <w:t xml:space="preserve">       Руководствуясь пунктом 19 части 1 статьи 14, статьи 45.1 Федерального закона от 06.10.2003 № 131-ФЗ «Об общих принципах организации местного самоуправления в Российской Федерации», пунктом 3 статьи 13.4 Федерального закона от 24.06.1998 № 89-ФЗ «Об отходах производства и потребления», Устава муниципального образования сельского поселения «Мандач», Совет сельского поселения «Мандач» </w:t>
            </w:r>
          </w:p>
          <w:p w:rsidR="00A5133B" w:rsidRPr="00A5133B" w:rsidRDefault="00A5133B" w:rsidP="00010A9E">
            <w:pPr>
              <w:ind w:firstLine="709"/>
              <w:jc w:val="center"/>
              <w:rPr>
                <w:sz w:val="24"/>
                <w:szCs w:val="24"/>
              </w:rPr>
            </w:pPr>
            <w:r w:rsidRPr="00A5133B">
              <w:rPr>
                <w:sz w:val="24"/>
                <w:szCs w:val="24"/>
              </w:rPr>
              <w:t>РЕШИЛ:</w:t>
            </w:r>
          </w:p>
          <w:p w:rsidR="00A5133B" w:rsidRPr="00A5133B" w:rsidRDefault="00A5133B" w:rsidP="00010A9E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A5133B" w:rsidRPr="00A5133B" w:rsidRDefault="00A5133B" w:rsidP="00010A9E">
            <w:pPr>
              <w:ind w:firstLine="709"/>
              <w:jc w:val="both"/>
              <w:rPr>
                <w:sz w:val="24"/>
                <w:szCs w:val="24"/>
              </w:rPr>
            </w:pPr>
            <w:r w:rsidRPr="00A5133B">
              <w:rPr>
                <w:sz w:val="24"/>
                <w:szCs w:val="24"/>
              </w:rPr>
              <w:t xml:space="preserve">      1. Внести  в  решение  Совета  сельского  поселения  «Мандач»  от  20.03.2018 № 18/3-3-50 «Об утверждении правил благоустройства территории муниципального образования   сельского поселения «Мандач» следующие изменения и дополнения:</w:t>
            </w:r>
          </w:p>
          <w:p w:rsidR="00C06572" w:rsidRDefault="00C06572" w:rsidP="00C065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A5133B" w:rsidRDefault="00C06572" w:rsidP="00C065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1.1.Дополнить решение Совета сельского поселения «Мандач»</w:t>
            </w:r>
            <w:r w:rsidRPr="00A5133B">
              <w:rPr>
                <w:sz w:val="24"/>
                <w:szCs w:val="24"/>
              </w:rPr>
              <w:t xml:space="preserve"> от  20.03.2018 № 18/3-3-50 «Об утверждении правил благоустройства территории муниципального образования   сельского поселения «Мандач»</w:t>
            </w:r>
            <w:r>
              <w:rPr>
                <w:sz w:val="24"/>
                <w:szCs w:val="24"/>
              </w:rPr>
              <w:t xml:space="preserve"> пунктом 19 </w:t>
            </w:r>
            <w:proofErr w:type="gramStart"/>
            <w:r>
              <w:rPr>
                <w:sz w:val="24"/>
                <w:szCs w:val="24"/>
              </w:rPr>
              <w:t>согласно приложения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C06572" w:rsidRPr="00A5133B" w:rsidRDefault="00C06572" w:rsidP="00C06572">
            <w:pPr>
              <w:widowControl/>
              <w:autoSpaceDE/>
              <w:autoSpaceDN/>
              <w:adjustRightInd/>
              <w:ind w:left="144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5133B" w:rsidRPr="00A5133B" w:rsidRDefault="00A5133B" w:rsidP="00A5133B">
      <w:pPr>
        <w:ind w:firstLine="709"/>
        <w:jc w:val="both"/>
        <w:rPr>
          <w:sz w:val="24"/>
          <w:szCs w:val="24"/>
        </w:rPr>
      </w:pPr>
      <w:r w:rsidRPr="00A5133B">
        <w:rPr>
          <w:sz w:val="24"/>
          <w:szCs w:val="24"/>
        </w:rPr>
        <w:t xml:space="preserve">   2. </w:t>
      </w:r>
      <w:proofErr w:type="gramStart"/>
      <w:r w:rsidRPr="00A5133B">
        <w:rPr>
          <w:sz w:val="24"/>
          <w:szCs w:val="24"/>
        </w:rPr>
        <w:t>Контроль за</w:t>
      </w:r>
      <w:proofErr w:type="gramEnd"/>
      <w:r w:rsidRPr="00A5133B">
        <w:rPr>
          <w:sz w:val="24"/>
          <w:szCs w:val="24"/>
        </w:rPr>
        <w:t xml:space="preserve"> исполнением настоящего решения оставляю за собой.</w:t>
      </w:r>
    </w:p>
    <w:p w:rsidR="00A5133B" w:rsidRPr="00A5133B" w:rsidRDefault="00A5133B" w:rsidP="00A5133B">
      <w:pPr>
        <w:ind w:firstLine="709"/>
        <w:jc w:val="both"/>
        <w:rPr>
          <w:sz w:val="24"/>
          <w:szCs w:val="24"/>
        </w:rPr>
      </w:pPr>
    </w:p>
    <w:p w:rsidR="00A5133B" w:rsidRPr="00A5133B" w:rsidRDefault="00A5133B" w:rsidP="00A5133B">
      <w:pPr>
        <w:ind w:firstLine="709"/>
        <w:jc w:val="both"/>
        <w:rPr>
          <w:sz w:val="24"/>
          <w:szCs w:val="24"/>
        </w:rPr>
      </w:pPr>
      <w:r w:rsidRPr="00A5133B">
        <w:rPr>
          <w:sz w:val="24"/>
          <w:szCs w:val="24"/>
        </w:rPr>
        <w:t xml:space="preserve">  3. Настоящее решение вступает в силу со дня обнародования в установленных Уставом  сельского поселения «Мандач» местах.</w:t>
      </w:r>
    </w:p>
    <w:p w:rsidR="00A5133B" w:rsidRPr="00A5133B" w:rsidRDefault="00A5133B" w:rsidP="00A5133B">
      <w:pPr>
        <w:jc w:val="both"/>
        <w:rPr>
          <w:b/>
          <w:sz w:val="24"/>
          <w:szCs w:val="24"/>
        </w:rPr>
      </w:pPr>
    </w:p>
    <w:p w:rsidR="00A5133B" w:rsidRPr="00A5133B" w:rsidRDefault="00A5133B" w:rsidP="00A5133B">
      <w:pPr>
        <w:jc w:val="both"/>
        <w:rPr>
          <w:b/>
          <w:sz w:val="24"/>
          <w:szCs w:val="24"/>
        </w:rPr>
      </w:pPr>
    </w:p>
    <w:p w:rsidR="00A5133B" w:rsidRPr="00A5133B" w:rsidRDefault="00A5133B" w:rsidP="00A5133B">
      <w:pPr>
        <w:jc w:val="both"/>
        <w:rPr>
          <w:sz w:val="24"/>
          <w:szCs w:val="24"/>
        </w:rPr>
      </w:pPr>
      <w:r w:rsidRPr="00A5133B">
        <w:rPr>
          <w:sz w:val="24"/>
          <w:szCs w:val="24"/>
        </w:rPr>
        <w:t xml:space="preserve">        </w:t>
      </w:r>
    </w:p>
    <w:p w:rsidR="00A5133B" w:rsidRPr="00A5133B" w:rsidRDefault="00A5133B" w:rsidP="00A5133B">
      <w:pPr>
        <w:pStyle w:val="3"/>
        <w:rPr>
          <w:rFonts w:ascii="Times New Roman" w:hAnsi="Times New Roman"/>
          <w:sz w:val="24"/>
          <w:szCs w:val="24"/>
        </w:rPr>
      </w:pPr>
      <w:r w:rsidRPr="00A5133B">
        <w:rPr>
          <w:rFonts w:ascii="Times New Roman" w:hAnsi="Times New Roman"/>
          <w:b w:val="0"/>
          <w:sz w:val="24"/>
          <w:szCs w:val="24"/>
        </w:rPr>
        <w:t>Глава сельского поселения «Мандач»                                                        Л.М.Китаева</w:t>
      </w:r>
    </w:p>
    <w:p w:rsidR="00A5133B" w:rsidRPr="00A5133B" w:rsidRDefault="00A5133B" w:rsidP="00A5133B">
      <w:pPr>
        <w:rPr>
          <w:sz w:val="24"/>
          <w:szCs w:val="24"/>
        </w:rPr>
      </w:pPr>
    </w:p>
    <w:p w:rsidR="00A5133B" w:rsidRDefault="00A5133B" w:rsidP="00A5133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133B" w:rsidRDefault="00A5133B" w:rsidP="00A5133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133B" w:rsidRDefault="00A5133B" w:rsidP="00A5133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133B" w:rsidRDefault="00A5133B" w:rsidP="00A5133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133B" w:rsidRDefault="00A5133B" w:rsidP="00A5133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133B" w:rsidRDefault="00A5133B" w:rsidP="00A5133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133B" w:rsidRDefault="00A5133B" w:rsidP="00A5133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133B" w:rsidRDefault="00A5133B" w:rsidP="00A5133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133B" w:rsidRDefault="00A5133B" w:rsidP="00A5133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133B" w:rsidRDefault="00A5133B" w:rsidP="00A5133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133B" w:rsidRPr="00A5133B" w:rsidRDefault="00A5133B" w:rsidP="00A5133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5133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5133B" w:rsidRPr="00A5133B" w:rsidRDefault="00E878DF" w:rsidP="00A5133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5133B" w:rsidRPr="00A5133B">
        <w:rPr>
          <w:rFonts w:ascii="Times New Roman" w:hAnsi="Times New Roman" w:cs="Times New Roman"/>
          <w:sz w:val="24"/>
          <w:szCs w:val="24"/>
        </w:rPr>
        <w:t xml:space="preserve"> решению Совета</w:t>
      </w:r>
    </w:p>
    <w:p w:rsidR="00A5133B" w:rsidRPr="00A5133B" w:rsidRDefault="00E878DF" w:rsidP="00A5133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5133B" w:rsidRPr="00A5133B">
        <w:rPr>
          <w:rFonts w:ascii="Times New Roman" w:hAnsi="Times New Roman" w:cs="Times New Roman"/>
          <w:sz w:val="24"/>
          <w:szCs w:val="24"/>
        </w:rPr>
        <w:t>ельского поселения «Мандач»</w:t>
      </w:r>
    </w:p>
    <w:p w:rsidR="00A5133B" w:rsidRPr="00A5133B" w:rsidRDefault="00A5133B" w:rsidP="00A5133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5133B">
        <w:rPr>
          <w:rFonts w:ascii="Times New Roman" w:hAnsi="Times New Roman" w:cs="Times New Roman"/>
          <w:sz w:val="24"/>
          <w:szCs w:val="24"/>
        </w:rPr>
        <w:t xml:space="preserve"> от </w:t>
      </w:r>
      <w:r w:rsidR="00F94F83">
        <w:rPr>
          <w:rFonts w:ascii="Times New Roman" w:hAnsi="Times New Roman" w:cs="Times New Roman"/>
          <w:sz w:val="24"/>
          <w:szCs w:val="24"/>
        </w:rPr>
        <w:t>26.12.</w:t>
      </w:r>
      <w:r w:rsidRPr="00A5133B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F94F83">
        <w:rPr>
          <w:rFonts w:ascii="Times New Roman" w:hAnsi="Times New Roman" w:cs="Times New Roman"/>
          <w:sz w:val="24"/>
          <w:szCs w:val="24"/>
        </w:rPr>
        <w:t>48/12-6-126</w:t>
      </w:r>
    </w:p>
    <w:p w:rsidR="00A5133B" w:rsidRDefault="00A5133B" w:rsidP="00A5133B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133B" w:rsidRDefault="00A5133B" w:rsidP="00A5133B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133B" w:rsidRDefault="00A5133B" w:rsidP="00A5133B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133B" w:rsidRDefault="00A5133B" w:rsidP="00A513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Основные положения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эксплуатацией </w:t>
      </w:r>
    </w:p>
    <w:p w:rsidR="00A5133B" w:rsidRDefault="00A5133B" w:rsidP="00A513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объектов благоустройства</w:t>
      </w:r>
    </w:p>
    <w:p w:rsidR="00A5133B" w:rsidRDefault="00A5133B" w:rsidP="00A5133B">
      <w:pPr>
        <w:pStyle w:val="ConsPlusNormal"/>
        <w:ind w:firstLine="540"/>
        <w:jc w:val="both"/>
        <w:rPr>
          <w:sz w:val="24"/>
          <w:szCs w:val="24"/>
        </w:rPr>
      </w:pPr>
    </w:p>
    <w:p w:rsidR="00A5133B" w:rsidRDefault="00A5133B" w:rsidP="00A51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19.1. Технические характеристики оборудования детских площадок должны соответствовать требованиям </w:t>
      </w:r>
      <w:hyperlink r:id="rId6" w:history="1">
        <w:r w:rsidRPr="00A5133B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ГОСТ </w:t>
        </w:r>
        <w:proofErr w:type="gramStart"/>
        <w:r w:rsidRPr="00A5133B">
          <w:rPr>
            <w:rStyle w:val="a3"/>
            <w:rFonts w:ascii="Times New Roman" w:hAnsi="Times New Roman"/>
            <w:color w:val="auto"/>
            <w:sz w:val="24"/>
            <w:szCs w:val="24"/>
          </w:rPr>
          <w:t>Р</w:t>
        </w:r>
        <w:proofErr w:type="gramEnd"/>
        <w:r w:rsidRPr="00A5133B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52169-2012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части качества материалов, из которых они изготовлены, прочности конструкций, состава конструктивных элементов. Характеристики детских горок должны отвечать </w:t>
      </w:r>
      <w:hyperlink r:id="rId7" w:history="1">
        <w:r w:rsidRPr="00A5133B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ГОСТ </w:t>
        </w:r>
        <w:proofErr w:type="gramStart"/>
        <w:r w:rsidRPr="00A5133B">
          <w:rPr>
            <w:rStyle w:val="a3"/>
            <w:rFonts w:ascii="Times New Roman" w:hAnsi="Times New Roman"/>
            <w:color w:val="auto"/>
            <w:sz w:val="24"/>
            <w:szCs w:val="24"/>
          </w:rPr>
          <w:t>Р</w:t>
        </w:r>
        <w:proofErr w:type="gramEnd"/>
        <w:r w:rsidRPr="00A5133B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52168-2012</w:t>
        </w:r>
      </w:hyperlink>
      <w:r w:rsidRPr="00A513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несоответствие указанным требованиям отвечает ее владелец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эксплуатант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5133B" w:rsidRDefault="00A5133B" w:rsidP="00A51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Эксплуатант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это общество, организация, корпорация, объединение или частное лицо с соответствующими полномочиями и ответственностью за эксплуатацию оборудования </w:t>
      </w:r>
      <w:r w:rsidRPr="00A5133B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A5133B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ГОСТ </w:t>
        </w:r>
        <w:proofErr w:type="gramStart"/>
        <w:r w:rsidRPr="00A5133B">
          <w:rPr>
            <w:rStyle w:val="a3"/>
            <w:rFonts w:ascii="Times New Roman" w:hAnsi="Times New Roman"/>
            <w:color w:val="auto"/>
            <w:sz w:val="24"/>
            <w:szCs w:val="24"/>
          </w:rPr>
          <w:t>Р</w:t>
        </w:r>
        <w:proofErr w:type="gramEnd"/>
        <w:r w:rsidRPr="00A5133B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52301-2013</w:t>
        </w:r>
      </w:hyperlink>
      <w:r w:rsidRPr="00A5133B">
        <w:rPr>
          <w:rFonts w:ascii="Times New Roman" w:hAnsi="Times New Roman" w:cs="Times New Roman"/>
          <w:sz w:val="24"/>
          <w:szCs w:val="24"/>
        </w:rPr>
        <w:t>).</w:t>
      </w:r>
    </w:p>
    <w:p w:rsidR="00A5133B" w:rsidRDefault="00A5133B" w:rsidP="00A51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Эксплуатация детских площадок заключается в проведении регулярных осмотров оборудования, документировании результатов этих осмотров и устранении неисправностей. Осмотры должны проводиться перед вводом оборудования в эксплуатацию, затем периодически, согласно графику, вплоть до ежедневных осмотров, которые требуются площадкам, подверженным интенсивному использованию или актам вандализма (к этой категории площадок относятся практически все уличные объекты). Результаты таких осмотров фиксируются в соответствующем журнале.</w:t>
      </w:r>
    </w:p>
    <w:p w:rsidR="00A5133B" w:rsidRDefault="00A5133B" w:rsidP="00A51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Обязателен и ежегодный основной осмотр площадок, результаты которого фиксируются в специальном акте.</w:t>
      </w:r>
    </w:p>
    <w:p w:rsidR="00A5133B" w:rsidRPr="00A5133B" w:rsidRDefault="00A5133B" w:rsidP="00A51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детские площадки должны быть оснащены информационными табличками, где указываются возрастные ограничения для посетителей, правила пользования, номера телефонов службы спасения, скорой помощи, службы эксплуатации, куда следует сообщать о поломке или неисправности оборудования. Шаблон такой таблички указан в </w:t>
      </w:r>
      <w:hyperlink r:id="rId9" w:history="1">
        <w:r w:rsidRPr="00A5133B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ГОСТ </w:t>
        </w:r>
        <w:proofErr w:type="gramStart"/>
        <w:r w:rsidRPr="00A5133B">
          <w:rPr>
            <w:rStyle w:val="a3"/>
            <w:rFonts w:ascii="Times New Roman" w:hAnsi="Times New Roman"/>
            <w:color w:val="auto"/>
            <w:sz w:val="24"/>
            <w:szCs w:val="24"/>
          </w:rPr>
          <w:t>Р</w:t>
        </w:r>
        <w:proofErr w:type="gramEnd"/>
        <w:r w:rsidRPr="00A5133B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52301-2013</w:t>
        </w:r>
      </w:hyperlink>
      <w:r w:rsidRPr="00A5133B">
        <w:rPr>
          <w:rFonts w:ascii="Times New Roman" w:hAnsi="Times New Roman" w:cs="Times New Roman"/>
          <w:sz w:val="24"/>
          <w:szCs w:val="24"/>
        </w:rPr>
        <w:t>.</w:t>
      </w:r>
    </w:p>
    <w:p w:rsidR="00A5133B" w:rsidRDefault="00A5133B" w:rsidP="00A51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Остановочные павильоны и остановочные площадки общественного транспорта, а также прилегающие к ним территории на расстоянии не менее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" w:hAnsi="Times New Roman" w:cs="Times New Roman"/>
            <w:sz w:val="24"/>
            <w:szCs w:val="24"/>
          </w:rPr>
          <w:t>10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по периметру, включая очистку установленных на данной территории урн, убираются силами и средствами специализированного предприятия,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- силами последних или по договору со специализированным предприятием.</w:t>
      </w:r>
      <w:proofErr w:type="gramEnd"/>
    </w:p>
    <w:p w:rsidR="00A5133B" w:rsidRDefault="00A5133B" w:rsidP="00A51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19.3. В целях предотвращения загрязнения улиц, площадей, переулков, мест массового отдыха людей устанавливаются урны. </w:t>
      </w:r>
    </w:p>
    <w:p w:rsidR="00A5133B" w:rsidRDefault="00A5133B" w:rsidP="00A51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урн производится учреждениями, предприятиями и иными лицами, осуществляющими уборку данной территории, по мере их заполнения. Мойка урн производится по мере загрязнения. Урны, расположенные на остановках пассажирского транспорта, очищаются и промываются лицами, осуществляющими уборку остановок, а урны, установленные у торговых объектов, - торговыми организациями. Покраска урн осуществляется по мере необходимости, но не реже одного раза в год.</w:t>
      </w:r>
    </w:p>
    <w:p w:rsidR="00A5133B" w:rsidRDefault="00A5133B" w:rsidP="00A51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Все юридические и физические лица на предоставленных (независимо от форм землепользования), прилегающих не менее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hAnsi="Times New Roman" w:cs="Times New Roman"/>
            <w:sz w:val="24"/>
            <w:szCs w:val="24"/>
          </w:rPr>
          <w:t>5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и закрепленных территориях обязаны поддерживать данные территории в должном санитарном, противопожарном и эстетическом состоянии, а именно:</w:t>
      </w:r>
      <w:proofErr w:type="gramEnd"/>
    </w:p>
    <w:p w:rsidR="00A5133B" w:rsidRDefault="00A5133B" w:rsidP="00A51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производить своевременную уборку и вывоз отходов и мусора, листвы, веток, льда, снега и т.п.;</w:t>
      </w:r>
    </w:p>
    <w:p w:rsidR="00A5133B" w:rsidRDefault="00A5133B" w:rsidP="00A5133B">
      <w:pPr>
        <w:shd w:val="clear" w:color="auto" w:fill="FFFFFF"/>
        <w:tabs>
          <w:tab w:val="left" w:pos="11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обеспечивают своевременное проведение всех необходимых агротехнических мероприятий (полив, рыхление, обрезка, сушка, борьба с</w:t>
      </w:r>
      <w:r>
        <w:rPr>
          <w:sz w:val="24"/>
          <w:szCs w:val="24"/>
          <w:vertAlign w:val="subscript"/>
        </w:rPr>
        <w:t>:</w:t>
      </w:r>
      <w:r>
        <w:rPr>
          <w:sz w:val="24"/>
          <w:szCs w:val="24"/>
        </w:rPr>
        <w:t xml:space="preserve"> вредителями и болезнями растений, скашивание травы);</w:t>
      </w:r>
    </w:p>
    <w:p w:rsidR="00A5133B" w:rsidRDefault="00A5133B" w:rsidP="00A5133B">
      <w:pPr>
        <w:shd w:val="clear" w:color="auto" w:fill="FFFFFF"/>
        <w:tabs>
          <w:tab w:val="left" w:pos="11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не допускают произрастания борщевика Сосновского на земельных участках, принадлежащих им на праве собственности, владения, пользования, аренды (скашивают или применяют химические или иные методы уничтожения борщевика Сосновского);</w:t>
      </w:r>
    </w:p>
    <w:p w:rsidR="00A5133B" w:rsidRDefault="00A5133B" w:rsidP="00A5133B">
      <w:pPr>
        <w:shd w:val="clear" w:color="auto" w:fill="FFFFFF"/>
        <w:tabs>
          <w:tab w:val="left" w:pos="8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осуществляют обрезку и 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административным регламентом, утверждаемым  администрацией поселения;</w:t>
      </w:r>
    </w:p>
    <w:p w:rsidR="00A5133B" w:rsidRDefault="00A5133B" w:rsidP="00A5133B">
      <w:pPr>
        <w:shd w:val="clear" w:color="auto" w:fill="FFFFFF"/>
        <w:tabs>
          <w:tab w:val="left" w:pos="8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доводят до сведения органов местного самоуправления информацию обо всех случаях массового появления вредителей и болезней и принимают меры борьбы с ними, производят замазку ран и дупел на деревьях;</w:t>
      </w:r>
    </w:p>
    <w:p w:rsidR="00A5133B" w:rsidRDefault="00A5133B" w:rsidP="00A51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производить складирование строительных материалов, конструкций и т.п. на территории сельского поселения «</w:t>
      </w:r>
      <w:r w:rsidR="00E878DF">
        <w:rPr>
          <w:rFonts w:ascii="Times New Roman" w:hAnsi="Times New Roman" w:cs="Times New Roman"/>
          <w:sz w:val="24"/>
          <w:szCs w:val="24"/>
        </w:rPr>
        <w:t>Мандач</w:t>
      </w:r>
      <w:r>
        <w:rPr>
          <w:rFonts w:ascii="Times New Roman" w:hAnsi="Times New Roman" w:cs="Times New Roman"/>
          <w:sz w:val="24"/>
          <w:szCs w:val="24"/>
        </w:rPr>
        <w:t>» только по согласованию с администрацией сельского поселения «</w:t>
      </w:r>
      <w:r w:rsidR="00E878DF">
        <w:rPr>
          <w:rFonts w:ascii="Times New Roman" w:hAnsi="Times New Roman" w:cs="Times New Roman"/>
          <w:sz w:val="24"/>
          <w:szCs w:val="24"/>
        </w:rPr>
        <w:t>Мандач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5133B" w:rsidRDefault="00A5133B" w:rsidP="00A51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своевременную очистку канав, труб и дренажей, предназначенных для отвода ливневых и грунтовых вод, за исключением систем, находящихся на балансе и обслуживании предприятий, организаций;</w:t>
      </w:r>
    </w:p>
    <w:p w:rsidR="00A5133B" w:rsidRDefault="00A5133B" w:rsidP="00A51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производстве строительных и ремонтно-восстановительных работ производить своевременную уборку зоны работ и прилегающей территории, восстановление нарушенных элементов благоустройства (газоны, асфальтобетонные покрытия, бордюрные камни, лавки и т.п.).</w:t>
      </w:r>
    </w:p>
    <w:p w:rsidR="00A5133B" w:rsidRDefault="00A5133B" w:rsidP="00A51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19.5. Собственники, арендаторы и иные владельцы строений и сооружений обязаны своевременно в соответствии с техническим и эстетическим состоянием производить очистку, окраску и побелку заборов, ограждений, фасадов и цоколей зданий, сооружений (по согласованию с соответствующими органами и службами), а также мойку окон и наружных дверей, навесов и т.п. При необходимости выполнять косметический ремонт объектов, находящихся в их пользовании.</w:t>
      </w:r>
    </w:p>
    <w:p w:rsidR="00A5133B" w:rsidRDefault="00A5133B" w:rsidP="00A51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19.6. Эксплуатацию, текущий и капитальный ремонт светофоров, дорожных знаков, разметки и иных объектов обеспечения безопасности уличного движения осуществляется специализированными организациями в пределах средств, предусмотренных на эти цели в бюджете муниципального образования.</w:t>
      </w:r>
    </w:p>
    <w:p w:rsidR="00A5133B" w:rsidRDefault="00A5133B" w:rsidP="00A5133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02804" w:rsidRDefault="00702804"/>
    <w:sectPr w:rsidR="00702804" w:rsidSect="0070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035D"/>
    <w:multiLevelType w:val="multilevel"/>
    <w:tmpl w:val="72C68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33B"/>
    <w:rsid w:val="002B68A2"/>
    <w:rsid w:val="0042334F"/>
    <w:rsid w:val="00702804"/>
    <w:rsid w:val="00774E32"/>
    <w:rsid w:val="008C54FB"/>
    <w:rsid w:val="008F273F"/>
    <w:rsid w:val="00932D44"/>
    <w:rsid w:val="00A5133B"/>
    <w:rsid w:val="00C04609"/>
    <w:rsid w:val="00C06572"/>
    <w:rsid w:val="00CC19AA"/>
    <w:rsid w:val="00DF6C5A"/>
    <w:rsid w:val="00E878DF"/>
    <w:rsid w:val="00F45C45"/>
    <w:rsid w:val="00F9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5133B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3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A5133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5133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13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3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B148C87CE1E798681777000CDE9D4A3F4FB73037B130A0541EA13F35DA80EA98CA33784B467EjA4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65466D0552AE9C349416E953093E07D5A4B0114266C7A230D8108Ev53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65466D0552AE9C349400E551093E07D1AAB01446649AA838811C8C57vF3F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4C14E869F6D5EDBFED1034BEDCC867CA39B33A81D5FC65E71630E4579E4648BE2773A421C3EFM5C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2019-11-27T09:35:00Z</dcterms:created>
  <dcterms:modified xsi:type="dcterms:W3CDTF">2020-01-10T06:38:00Z</dcterms:modified>
</cp:coreProperties>
</file>